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67"/>
      </w:tblGrid>
      <w:tr w:rsidR="00C145CF" w14:paraId="179BC221" w14:textId="77777777" w:rsidTr="000B60E4">
        <w:tc>
          <w:tcPr>
            <w:tcW w:w="1843" w:type="dxa"/>
          </w:tcPr>
          <w:p w14:paraId="3FED4240" w14:textId="77777777" w:rsidR="00C145CF" w:rsidRDefault="00C145CF" w:rsidP="00C145CF">
            <w:pPr>
              <w:autoSpaceDE w:val="0"/>
              <w:autoSpaceDN w:val="0"/>
              <w:adjustRightInd w:val="0"/>
              <w:rPr>
                <w:rFonts w:ascii="Helvetica Neue" w:eastAsiaTheme="minorHAnsi" w:hAnsi="Helvetica Neue" w:cs="Helvetica Neue"/>
                <w:b/>
                <w:color w:val="000000"/>
                <w:sz w:val="22"/>
                <w:szCs w:val="22"/>
                <w:lang w:val="en-US"/>
              </w:rPr>
            </w:pPr>
            <w:r w:rsidRPr="00CD49FF">
              <w:rPr>
                <w:rFonts w:ascii="Helvetica Neue" w:eastAsiaTheme="minorHAnsi" w:hAnsi="Helvetica Neue" w:cs="Helvetica Neue"/>
                <w:b/>
                <w:noProof/>
                <w:color w:val="000000"/>
                <w:sz w:val="22"/>
                <w:szCs w:val="22"/>
                <w:lang w:eastAsia="en-GB"/>
              </w:rPr>
              <w:drawing>
                <wp:inline distT="0" distB="0" distL="0" distR="0" wp14:anchorId="580F1650" wp14:editId="55D7F079">
                  <wp:extent cx="946298" cy="968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49382" cy="971207"/>
                          </a:xfrm>
                          <a:prstGeom prst="rect">
                            <a:avLst/>
                          </a:prstGeom>
                        </pic:spPr>
                      </pic:pic>
                    </a:graphicData>
                  </a:graphic>
                </wp:inline>
              </w:drawing>
            </w:r>
          </w:p>
        </w:tc>
        <w:tc>
          <w:tcPr>
            <w:tcW w:w="7167" w:type="dxa"/>
          </w:tcPr>
          <w:p w14:paraId="0C1377FB" w14:textId="77777777" w:rsidR="00C145CF" w:rsidRDefault="00C145CF" w:rsidP="00C145CF">
            <w:pPr>
              <w:autoSpaceDE w:val="0"/>
              <w:autoSpaceDN w:val="0"/>
              <w:adjustRightInd w:val="0"/>
              <w:jc w:val="center"/>
              <w:rPr>
                <w:rFonts w:ascii="Helvetica Neue" w:eastAsiaTheme="minorHAnsi" w:hAnsi="Helvetica Neue" w:cs="Helvetica Neue"/>
                <w:b/>
                <w:color w:val="000000"/>
                <w:sz w:val="28"/>
                <w:szCs w:val="28"/>
                <w:lang w:val="en-US"/>
              </w:rPr>
            </w:pPr>
          </w:p>
          <w:p w14:paraId="61EE8CC8" w14:textId="77777777" w:rsidR="00C145CF" w:rsidRPr="00CD49FF" w:rsidRDefault="00C145CF" w:rsidP="00C145CF">
            <w:pPr>
              <w:autoSpaceDE w:val="0"/>
              <w:autoSpaceDN w:val="0"/>
              <w:adjustRightInd w:val="0"/>
              <w:jc w:val="center"/>
              <w:rPr>
                <w:rFonts w:ascii="Helvetica Neue" w:eastAsiaTheme="minorHAnsi" w:hAnsi="Helvetica Neue" w:cs="Helvetica Neue"/>
                <w:b/>
                <w:color w:val="000000"/>
                <w:sz w:val="28"/>
                <w:szCs w:val="28"/>
                <w:lang w:val="en-US"/>
              </w:rPr>
            </w:pPr>
            <w:r w:rsidRPr="00CD49FF">
              <w:rPr>
                <w:rFonts w:ascii="Helvetica Neue" w:eastAsiaTheme="minorHAnsi" w:hAnsi="Helvetica Neue" w:cs="Helvetica Neue"/>
                <w:b/>
                <w:color w:val="000000"/>
                <w:sz w:val="28"/>
                <w:szCs w:val="28"/>
                <w:lang w:val="en-US"/>
              </w:rPr>
              <w:t>APPLICATION TO JOIN THE PATIENTS’ PARTICIPATION GROUP</w:t>
            </w:r>
          </w:p>
        </w:tc>
      </w:tr>
    </w:tbl>
    <w:p w14:paraId="4D732DED" w14:textId="77777777" w:rsidR="00CD49FF" w:rsidRDefault="00CD49FF" w:rsidP="00CD49FF">
      <w:pPr>
        <w:autoSpaceDE w:val="0"/>
        <w:autoSpaceDN w:val="0"/>
        <w:adjustRightInd w:val="0"/>
        <w:rPr>
          <w:rFonts w:ascii="Helvetica Neue" w:eastAsiaTheme="minorHAnsi" w:hAnsi="Helvetica Neue" w:cs="Helvetica Neue"/>
          <w:b/>
          <w:color w:val="000000"/>
          <w:sz w:val="22"/>
          <w:szCs w:val="22"/>
          <w:lang w:val="en-US"/>
        </w:rPr>
      </w:pPr>
    </w:p>
    <w:p w14:paraId="1351F135" w14:textId="3D46268F" w:rsidR="00CD49FF" w:rsidRDefault="00CD49FF" w:rsidP="00CD49FF">
      <w:pPr>
        <w:autoSpaceDE w:val="0"/>
        <w:autoSpaceDN w:val="0"/>
        <w:adjustRightInd w:val="0"/>
        <w:rPr>
          <w:rFonts w:ascii="Helvetica Neue" w:eastAsiaTheme="minorHAnsi" w:hAnsi="Helvetica Neue" w:cs="Helvetica Neue"/>
          <w:b/>
          <w:color w:val="000000"/>
          <w:sz w:val="22"/>
          <w:szCs w:val="22"/>
          <w:lang w:val="en-US"/>
        </w:rPr>
      </w:pPr>
      <w:r>
        <w:rPr>
          <w:rFonts w:ascii="Helvetica Neue" w:eastAsiaTheme="minorHAnsi" w:hAnsi="Helvetica Neue" w:cs="Helvetica Neue"/>
          <w:b/>
          <w:color w:val="000000"/>
          <w:sz w:val="22"/>
          <w:szCs w:val="22"/>
          <w:lang w:val="en-US"/>
        </w:rPr>
        <w:t>Membership is open to Spa Medical Centre patients aged 18 and above.</w:t>
      </w:r>
      <w:r w:rsidR="00C145CF">
        <w:rPr>
          <w:rFonts w:ascii="Helvetica Neue" w:eastAsiaTheme="minorHAnsi" w:hAnsi="Helvetica Neue" w:cs="Helvetica Neue"/>
          <w:b/>
          <w:color w:val="000000"/>
          <w:sz w:val="22"/>
          <w:szCs w:val="22"/>
          <w:lang w:val="en-US"/>
        </w:rPr>
        <w:t xml:space="preserve"> All applicants shall agree to abide by the rules set out below. Applications shall be subject to approval by the </w:t>
      </w:r>
      <w:r w:rsidR="00CB6D38">
        <w:rPr>
          <w:rFonts w:ascii="Helvetica Neue" w:eastAsiaTheme="minorHAnsi" w:hAnsi="Helvetica Neue" w:cs="Helvetica Neue"/>
          <w:b/>
          <w:color w:val="000000"/>
          <w:sz w:val="22"/>
          <w:szCs w:val="22"/>
          <w:lang w:val="en-US"/>
        </w:rPr>
        <w:t>Management</w:t>
      </w:r>
      <w:r w:rsidR="00C145CF">
        <w:rPr>
          <w:rFonts w:ascii="Helvetica Neue" w:eastAsiaTheme="minorHAnsi" w:hAnsi="Helvetica Neue" w:cs="Helvetica Neue"/>
          <w:b/>
          <w:color w:val="000000"/>
          <w:sz w:val="22"/>
          <w:szCs w:val="22"/>
          <w:lang w:val="en-US"/>
        </w:rPr>
        <w:t xml:space="preserve"> Committee of the PPG. </w:t>
      </w:r>
    </w:p>
    <w:p w14:paraId="499F480F" w14:textId="77777777" w:rsidR="00CD49FF" w:rsidRDefault="00CD49FF" w:rsidP="00CD49FF">
      <w:pPr>
        <w:autoSpaceDE w:val="0"/>
        <w:autoSpaceDN w:val="0"/>
        <w:adjustRightInd w:val="0"/>
        <w:rPr>
          <w:rFonts w:ascii="Helvetica Neue" w:eastAsiaTheme="minorHAnsi" w:hAnsi="Helvetica Neue" w:cs="Helvetica Neue"/>
          <w:b/>
          <w:color w:val="00000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2"/>
      </w:tblGrid>
      <w:tr w:rsidR="00CD49FF" w14:paraId="3D19A8C1" w14:textId="77777777" w:rsidTr="00F923AC">
        <w:tc>
          <w:tcPr>
            <w:tcW w:w="1418" w:type="dxa"/>
          </w:tcPr>
          <w:p w14:paraId="7E9C3E10" w14:textId="77777777" w:rsidR="00CD49FF" w:rsidRDefault="00CD49FF" w:rsidP="00CD49FF">
            <w:pPr>
              <w:autoSpaceDE w:val="0"/>
              <w:autoSpaceDN w:val="0"/>
              <w:adjustRightInd w:val="0"/>
              <w:rPr>
                <w:rFonts w:ascii="Helvetica Neue" w:eastAsiaTheme="minorHAnsi" w:hAnsi="Helvetica Neue" w:cs="Helvetica Neue"/>
                <w:b/>
                <w:color w:val="000000"/>
                <w:sz w:val="22"/>
                <w:szCs w:val="22"/>
                <w:lang w:val="en-US"/>
              </w:rPr>
            </w:pPr>
            <w:r>
              <w:rPr>
                <w:rFonts w:ascii="Helvetica Neue" w:eastAsiaTheme="minorHAnsi" w:hAnsi="Helvetica Neue" w:cs="Helvetica Neue"/>
                <w:b/>
                <w:color w:val="000000"/>
                <w:sz w:val="22"/>
                <w:szCs w:val="22"/>
                <w:lang w:val="en-US"/>
              </w:rPr>
              <w:t>NAME:</w:t>
            </w:r>
          </w:p>
        </w:tc>
        <w:tc>
          <w:tcPr>
            <w:tcW w:w="7592" w:type="dxa"/>
          </w:tcPr>
          <w:p w14:paraId="4B05EB1E" w14:textId="77777777" w:rsidR="00CD49FF" w:rsidRDefault="00CD49FF" w:rsidP="00CD49FF">
            <w:pPr>
              <w:autoSpaceDE w:val="0"/>
              <w:autoSpaceDN w:val="0"/>
              <w:adjustRightInd w:val="0"/>
              <w:rPr>
                <w:rFonts w:ascii="Helvetica Neue" w:eastAsiaTheme="minorHAnsi" w:hAnsi="Helvetica Neue" w:cs="Helvetica Neue"/>
                <w:b/>
                <w:color w:val="000000"/>
                <w:sz w:val="22"/>
                <w:szCs w:val="22"/>
                <w:lang w:val="en-US"/>
              </w:rPr>
            </w:pPr>
          </w:p>
        </w:tc>
      </w:tr>
      <w:tr w:rsidR="00C145CF" w14:paraId="6BAC9F22" w14:textId="77777777" w:rsidTr="00BE0BF5">
        <w:tc>
          <w:tcPr>
            <w:tcW w:w="9010" w:type="dxa"/>
            <w:gridSpan w:val="2"/>
          </w:tcPr>
          <w:p w14:paraId="1C6BB933"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r>
      <w:tr w:rsidR="00C145CF" w14:paraId="20AB95B1" w14:textId="77777777" w:rsidTr="008B4434">
        <w:tc>
          <w:tcPr>
            <w:tcW w:w="1418" w:type="dxa"/>
          </w:tcPr>
          <w:p w14:paraId="12023F77" w14:textId="77777777" w:rsidR="0004684D" w:rsidRDefault="0004684D" w:rsidP="00CD49FF">
            <w:pPr>
              <w:autoSpaceDE w:val="0"/>
              <w:autoSpaceDN w:val="0"/>
              <w:adjustRightInd w:val="0"/>
              <w:rPr>
                <w:rFonts w:ascii="Helvetica Neue" w:eastAsiaTheme="minorHAnsi" w:hAnsi="Helvetica Neue" w:cs="Helvetica Neue"/>
                <w:b/>
                <w:color w:val="000000"/>
                <w:sz w:val="22"/>
                <w:szCs w:val="22"/>
                <w:lang w:val="en-US"/>
              </w:rPr>
            </w:pPr>
          </w:p>
          <w:p w14:paraId="5861D1BD"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r>
              <w:rPr>
                <w:rFonts w:ascii="Helvetica Neue" w:eastAsiaTheme="minorHAnsi" w:hAnsi="Helvetica Neue" w:cs="Helvetica Neue"/>
                <w:b/>
                <w:color w:val="000000"/>
                <w:sz w:val="22"/>
                <w:szCs w:val="22"/>
                <w:lang w:val="en-US"/>
              </w:rPr>
              <w:t>ADDRESS:</w:t>
            </w:r>
          </w:p>
        </w:tc>
        <w:tc>
          <w:tcPr>
            <w:tcW w:w="7592" w:type="dxa"/>
          </w:tcPr>
          <w:p w14:paraId="3BB81933"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r>
      <w:tr w:rsidR="00C145CF" w14:paraId="496042B9" w14:textId="77777777" w:rsidTr="00184990">
        <w:tc>
          <w:tcPr>
            <w:tcW w:w="1418" w:type="dxa"/>
          </w:tcPr>
          <w:p w14:paraId="719A6ACF"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c>
          <w:tcPr>
            <w:tcW w:w="7592" w:type="dxa"/>
          </w:tcPr>
          <w:p w14:paraId="4C007A4A"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r>
      <w:tr w:rsidR="00C145CF" w14:paraId="23AA1137" w14:textId="77777777" w:rsidTr="00C4096D">
        <w:tc>
          <w:tcPr>
            <w:tcW w:w="1418" w:type="dxa"/>
          </w:tcPr>
          <w:p w14:paraId="0CEC84E2"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c>
          <w:tcPr>
            <w:tcW w:w="7592" w:type="dxa"/>
          </w:tcPr>
          <w:p w14:paraId="68B28520"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r>
      <w:tr w:rsidR="00C145CF" w14:paraId="228CDC50" w14:textId="77777777" w:rsidTr="00C4096D">
        <w:tc>
          <w:tcPr>
            <w:tcW w:w="1418" w:type="dxa"/>
          </w:tcPr>
          <w:p w14:paraId="4E6336BB"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c>
          <w:tcPr>
            <w:tcW w:w="7592" w:type="dxa"/>
          </w:tcPr>
          <w:p w14:paraId="4F379646"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r>
      <w:tr w:rsidR="00C145CF" w14:paraId="6531D2C5" w14:textId="77777777" w:rsidTr="00C7140B">
        <w:tc>
          <w:tcPr>
            <w:tcW w:w="9010" w:type="dxa"/>
            <w:gridSpan w:val="2"/>
          </w:tcPr>
          <w:p w14:paraId="10ECBD96" w14:textId="77777777" w:rsidR="00C145CF" w:rsidRDefault="006D5FB6" w:rsidP="00CD49FF">
            <w:pPr>
              <w:autoSpaceDE w:val="0"/>
              <w:autoSpaceDN w:val="0"/>
              <w:adjustRightInd w:val="0"/>
              <w:rPr>
                <w:rFonts w:ascii="Helvetica Neue" w:eastAsiaTheme="minorHAnsi" w:hAnsi="Helvetica Neue" w:cs="Helvetica Neue"/>
                <w:b/>
                <w:color w:val="000000"/>
                <w:sz w:val="22"/>
                <w:szCs w:val="22"/>
                <w:lang w:val="en-US"/>
              </w:rPr>
            </w:pPr>
            <w:r>
              <w:rPr>
                <w:rFonts w:ascii="Helvetica Neue" w:eastAsiaTheme="minorHAnsi" w:hAnsi="Helvetica Neue" w:cs="Helvetica Neue"/>
                <w:b/>
                <w:color w:val="000000"/>
                <w:sz w:val="22"/>
                <w:szCs w:val="22"/>
                <w:lang w:val="en-US"/>
              </w:rPr>
              <w:t>STATE REASON FOR WISHING TO JOIN THE GROUP:</w:t>
            </w:r>
          </w:p>
        </w:tc>
      </w:tr>
      <w:tr w:rsidR="00C145CF" w14:paraId="314C43B7" w14:textId="77777777" w:rsidTr="00C72990">
        <w:tc>
          <w:tcPr>
            <w:tcW w:w="9010" w:type="dxa"/>
            <w:gridSpan w:val="2"/>
          </w:tcPr>
          <w:p w14:paraId="436FC102"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r>
      <w:tr w:rsidR="00C145CF" w14:paraId="73537A80" w14:textId="77777777" w:rsidTr="00C23A37">
        <w:tc>
          <w:tcPr>
            <w:tcW w:w="9010" w:type="dxa"/>
            <w:gridSpan w:val="2"/>
          </w:tcPr>
          <w:p w14:paraId="55CEA317" w14:textId="77777777" w:rsidR="00C145CF" w:rsidRDefault="00C145CF" w:rsidP="00CD49FF">
            <w:pPr>
              <w:autoSpaceDE w:val="0"/>
              <w:autoSpaceDN w:val="0"/>
              <w:adjustRightInd w:val="0"/>
              <w:rPr>
                <w:rFonts w:ascii="Helvetica Neue" w:eastAsiaTheme="minorHAnsi" w:hAnsi="Helvetica Neue" w:cs="Helvetica Neue"/>
                <w:b/>
                <w:color w:val="000000"/>
                <w:sz w:val="22"/>
                <w:szCs w:val="22"/>
                <w:lang w:val="en-US"/>
              </w:rPr>
            </w:pPr>
          </w:p>
        </w:tc>
      </w:tr>
    </w:tbl>
    <w:p w14:paraId="648F75D6" w14:textId="77777777" w:rsidR="00CD49FF" w:rsidRDefault="00CD49FF" w:rsidP="00CD49FF">
      <w:pPr>
        <w:autoSpaceDE w:val="0"/>
        <w:autoSpaceDN w:val="0"/>
        <w:adjustRightInd w:val="0"/>
        <w:rPr>
          <w:rFonts w:ascii="Helvetica Neue" w:eastAsiaTheme="minorHAnsi" w:hAnsi="Helvetica Neue" w:cs="Helvetica Neue"/>
          <w:b/>
          <w:color w:val="000000"/>
          <w:sz w:val="22"/>
          <w:szCs w:val="22"/>
          <w:lang w:val="en-US"/>
        </w:rPr>
      </w:pPr>
    </w:p>
    <w:p w14:paraId="326228BC" w14:textId="77777777" w:rsidR="00A80EA1" w:rsidRDefault="00A80EA1" w:rsidP="00CD49FF">
      <w:pPr>
        <w:autoSpaceDE w:val="0"/>
        <w:autoSpaceDN w:val="0"/>
        <w:adjustRightInd w:val="0"/>
        <w:rPr>
          <w:rFonts w:ascii="Helvetica Neue" w:eastAsiaTheme="minorHAnsi" w:hAnsi="Helvetica Neue" w:cs="Helvetica Neue"/>
          <w:b/>
          <w:color w:val="000000"/>
          <w:sz w:val="22"/>
          <w:szCs w:val="22"/>
          <w:lang w:val="en-US"/>
        </w:rPr>
      </w:pPr>
    </w:p>
    <w:p w14:paraId="7AC19015" w14:textId="77777777" w:rsidR="00A80EA1" w:rsidRDefault="00A80EA1" w:rsidP="00CD49FF">
      <w:pPr>
        <w:autoSpaceDE w:val="0"/>
        <w:autoSpaceDN w:val="0"/>
        <w:adjustRightInd w:val="0"/>
        <w:rPr>
          <w:rFonts w:ascii="Helvetica Neue" w:eastAsiaTheme="minorHAnsi" w:hAnsi="Helvetica Neue" w:cs="Helvetica Neue"/>
          <w:b/>
          <w:color w:val="000000"/>
          <w:sz w:val="22"/>
          <w:szCs w:val="22"/>
          <w:lang w:val="en-US"/>
        </w:rPr>
      </w:pPr>
    </w:p>
    <w:p w14:paraId="6EC16306" w14:textId="77777777" w:rsidR="00A80EA1" w:rsidRDefault="00A80EA1" w:rsidP="00CD49FF">
      <w:pPr>
        <w:autoSpaceDE w:val="0"/>
        <w:autoSpaceDN w:val="0"/>
        <w:adjustRightInd w:val="0"/>
        <w:rPr>
          <w:rFonts w:ascii="Helvetica Neue" w:eastAsiaTheme="minorHAnsi" w:hAnsi="Helvetica Neue" w:cs="Helvetica Neue"/>
          <w:b/>
          <w:color w:val="000000"/>
          <w:sz w:val="22"/>
          <w:szCs w:val="22"/>
          <w:lang w:val="en-US"/>
        </w:rPr>
      </w:pPr>
    </w:p>
    <w:p w14:paraId="0C00BE84" w14:textId="77777777" w:rsidR="00A80EA1" w:rsidRDefault="00A80EA1" w:rsidP="00CD49FF">
      <w:pPr>
        <w:autoSpaceDE w:val="0"/>
        <w:autoSpaceDN w:val="0"/>
        <w:adjustRightInd w:val="0"/>
        <w:rPr>
          <w:rFonts w:ascii="Helvetica Neue" w:eastAsiaTheme="minorHAnsi" w:hAnsi="Helvetica Neue" w:cs="Helvetica Neue"/>
          <w:b/>
          <w:color w:val="000000"/>
          <w:sz w:val="22"/>
          <w:szCs w:val="22"/>
          <w:lang w:val="en-US"/>
        </w:rPr>
      </w:pPr>
    </w:p>
    <w:p w14:paraId="13997FA2" w14:textId="77777777" w:rsidR="00A80EA1" w:rsidRDefault="00A80EA1" w:rsidP="00CD49FF">
      <w:pPr>
        <w:autoSpaceDE w:val="0"/>
        <w:autoSpaceDN w:val="0"/>
        <w:adjustRightInd w:val="0"/>
        <w:rPr>
          <w:rFonts w:ascii="Helvetica Neue" w:eastAsiaTheme="minorHAnsi" w:hAnsi="Helvetica Neue" w:cs="Helvetica Neue"/>
          <w:b/>
          <w:color w:val="000000"/>
          <w:sz w:val="22"/>
          <w:szCs w:val="22"/>
          <w:lang w:val="en-US"/>
        </w:rPr>
      </w:pPr>
    </w:p>
    <w:p w14:paraId="004A327F" w14:textId="77777777" w:rsidR="00CB6D38" w:rsidRDefault="00CB6D38" w:rsidP="00CD49FF">
      <w:pPr>
        <w:autoSpaceDE w:val="0"/>
        <w:autoSpaceDN w:val="0"/>
        <w:adjustRightInd w:val="0"/>
        <w:rPr>
          <w:rFonts w:ascii="Helvetica Neue" w:eastAsiaTheme="minorHAnsi" w:hAnsi="Helvetica Neue" w:cs="Helvetica Neue"/>
          <w:b/>
          <w:color w:val="000000"/>
          <w:sz w:val="20"/>
          <w:szCs w:val="20"/>
          <w:lang w:val="en-US"/>
        </w:rPr>
      </w:pPr>
    </w:p>
    <w:p w14:paraId="6EA87DF6" w14:textId="5538D4D7" w:rsidR="00CD49FF" w:rsidRPr="00CB6D38" w:rsidRDefault="00CD49FF" w:rsidP="00CD49FF">
      <w:pPr>
        <w:autoSpaceDE w:val="0"/>
        <w:autoSpaceDN w:val="0"/>
        <w:adjustRightInd w:val="0"/>
        <w:rPr>
          <w:rFonts w:ascii="Helvetica Neue" w:eastAsiaTheme="minorHAnsi" w:hAnsi="Helvetica Neue" w:cs="Helvetica Neue"/>
          <w:b/>
          <w:color w:val="000000"/>
          <w:sz w:val="20"/>
          <w:szCs w:val="20"/>
          <w:lang w:val="en-US"/>
        </w:rPr>
      </w:pPr>
      <w:r w:rsidRPr="00CB6D38">
        <w:rPr>
          <w:rFonts w:ascii="Helvetica Neue" w:eastAsiaTheme="minorHAnsi" w:hAnsi="Helvetica Neue" w:cs="Helvetica Neue"/>
          <w:b/>
          <w:color w:val="000000"/>
          <w:sz w:val="20"/>
          <w:szCs w:val="20"/>
          <w:lang w:val="en-US"/>
        </w:rPr>
        <w:t>Ground Rules for Patients’ Participation Group Meetings</w:t>
      </w:r>
    </w:p>
    <w:p w14:paraId="50F543CC"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6C36C5A5"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t>1. This meeting is not a forum for individual complaints and single issues. There are procedures in place for supporting patients with these concerns.</w:t>
      </w:r>
    </w:p>
    <w:p w14:paraId="0C49314C"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6EF4E8E1"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t>2.  All views are valid and will be listened to - respect other’s views and don’t interrupt.</w:t>
      </w:r>
    </w:p>
    <w:p w14:paraId="4496E963"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6C84594C" w14:textId="4D667E59"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t xml:space="preserve">3. The Chairman shall keep the meeting </w:t>
      </w:r>
      <w:r w:rsidR="00B14ED3" w:rsidRPr="00CB6D38">
        <w:rPr>
          <w:rFonts w:ascii="Helvetica Neue" w:eastAsiaTheme="minorHAnsi" w:hAnsi="Helvetica Neue" w:cs="Helvetica Neue"/>
          <w:bCs w:val="0"/>
          <w:color w:val="000000"/>
          <w:sz w:val="20"/>
          <w:szCs w:val="20"/>
          <w:lang w:val="en-US"/>
        </w:rPr>
        <w:t>focused</w:t>
      </w:r>
      <w:r w:rsidRPr="00CB6D38">
        <w:rPr>
          <w:rFonts w:ascii="Helvetica Neue" w:eastAsiaTheme="minorHAnsi" w:hAnsi="Helvetica Neue" w:cs="Helvetica Neue"/>
          <w:bCs w:val="0"/>
          <w:color w:val="000000"/>
          <w:sz w:val="20"/>
          <w:szCs w:val="20"/>
          <w:lang w:val="en-US"/>
        </w:rPr>
        <w:t>.</w:t>
      </w:r>
    </w:p>
    <w:p w14:paraId="2C62ACC0"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608A0A34"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t xml:space="preserve">4. We advocate open and honest communication and discussions between individuals. </w:t>
      </w:r>
    </w:p>
    <w:p w14:paraId="2AB65F88"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317BBACD"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lastRenderedPageBreak/>
        <w:t>5. We will be flexible, listen, ask for help and support each other.</w:t>
      </w:r>
    </w:p>
    <w:p w14:paraId="72BA0E81"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66CB685E"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t>6. We will demonstrate a commitment to delivering results, as a Group.</w:t>
      </w:r>
    </w:p>
    <w:p w14:paraId="246FC195"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6E622607"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t>7. We will start and finish on time and stick to the agenda.</w:t>
      </w:r>
    </w:p>
    <w:p w14:paraId="4659BD86"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7BC89591" w14:textId="3C5F21E5" w:rsidR="00CD49FF" w:rsidRPr="00CB6D38" w:rsidRDefault="00915FBA" w:rsidP="00CD49FF">
      <w:pPr>
        <w:autoSpaceDE w:val="0"/>
        <w:autoSpaceDN w:val="0"/>
        <w:adjustRightInd w:val="0"/>
        <w:rPr>
          <w:rFonts w:ascii="Helvetica Neue" w:eastAsiaTheme="minorHAnsi" w:hAnsi="Helvetica Neue" w:cs="Helvetica Neue"/>
          <w:bCs w:val="0"/>
          <w:color w:val="000000"/>
          <w:sz w:val="20"/>
          <w:szCs w:val="20"/>
          <w:lang w:val="en-US"/>
        </w:rPr>
      </w:pPr>
      <w:r>
        <w:rPr>
          <w:rFonts w:ascii="Helvetica Neue" w:eastAsiaTheme="minorHAnsi" w:hAnsi="Helvetica Neue" w:cs="Helvetica Neue"/>
          <w:bCs w:val="0"/>
          <w:color w:val="000000"/>
          <w:sz w:val="20"/>
          <w:szCs w:val="20"/>
          <w:lang w:val="en-US"/>
        </w:rPr>
        <w:t>8</w:t>
      </w:r>
      <w:r w:rsidR="00CD49FF" w:rsidRPr="00CB6D38">
        <w:rPr>
          <w:rFonts w:ascii="Helvetica Neue" w:eastAsiaTheme="minorHAnsi" w:hAnsi="Helvetica Neue" w:cs="Helvetica Neue"/>
          <w:bCs w:val="0"/>
          <w:color w:val="000000"/>
          <w:sz w:val="20"/>
          <w:szCs w:val="20"/>
          <w:lang w:val="en-US"/>
        </w:rPr>
        <w:t>. The Practice will listen constructively to patients’ views and proposals and will respond explaining what action the practice will take. If no action can be taken the Practice will explain why not.</w:t>
      </w:r>
    </w:p>
    <w:p w14:paraId="591EDE59"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1044F425" w14:textId="70C7712D" w:rsidR="00CD49FF" w:rsidRPr="00CB6D38" w:rsidRDefault="00915FBA" w:rsidP="00CD49FF">
      <w:pPr>
        <w:autoSpaceDE w:val="0"/>
        <w:autoSpaceDN w:val="0"/>
        <w:adjustRightInd w:val="0"/>
        <w:rPr>
          <w:rFonts w:ascii="Helvetica Neue" w:eastAsiaTheme="minorHAnsi" w:hAnsi="Helvetica Neue" w:cs="Helvetica Neue"/>
          <w:bCs w:val="0"/>
          <w:color w:val="000000"/>
          <w:sz w:val="20"/>
          <w:szCs w:val="20"/>
          <w:lang w:val="en-US"/>
        </w:rPr>
      </w:pPr>
      <w:r>
        <w:rPr>
          <w:rFonts w:ascii="Helvetica Neue" w:eastAsiaTheme="minorHAnsi" w:hAnsi="Helvetica Neue" w:cs="Helvetica Neue"/>
          <w:bCs w:val="0"/>
          <w:color w:val="000000"/>
          <w:sz w:val="20"/>
          <w:szCs w:val="20"/>
          <w:lang w:val="en-US"/>
        </w:rPr>
        <w:t>9</w:t>
      </w:r>
      <w:r w:rsidR="00CD49FF" w:rsidRPr="00CB6D38">
        <w:rPr>
          <w:rFonts w:ascii="Helvetica Neue" w:eastAsiaTheme="minorHAnsi" w:hAnsi="Helvetica Neue" w:cs="Helvetica Neue"/>
          <w:bCs w:val="0"/>
          <w:color w:val="000000"/>
          <w:sz w:val="20"/>
          <w:szCs w:val="20"/>
          <w:lang w:val="en-US"/>
        </w:rPr>
        <w:t>. All communications issued by the PPG will first be agreed by the Group – no communications about the group will be issued by individual members.</w:t>
      </w:r>
    </w:p>
    <w:p w14:paraId="4056F3ED"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62D8A5AF" w14:textId="75EBFB8E"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t>1</w:t>
      </w:r>
      <w:r w:rsidR="00915FBA">
        <w:rPr>
          <w:rFonts w:ascii="Helvetica Neue" w:eastAsiaTheme="minorHAnsi" w:hAnsi="Helvetica Neue" w:cs="Helvetica Neue"/>
          <w:bCs w:val="0"/>
          <w:color w:val="000000"/>
          <w:sz w:val="20"/>
          <w:szCs w:val="20"/>
          <w:lang w:val="en-US"/>
        </w:rPr>
        <w:t>0</w:t>
      </w:r>
      <w:r w:rsidRPr="00CB6D38">
        <w:rPr>
          <w:rFonts w:ascii="Helvetica Neue" w:eastAsiaTheme="minorHAnsi" w:hAnsi="Helvetica Neue" w:cs="Helvetica Neue"/>
          <w:bCs w:val="0"/>
          <w:color w:val="000000"/>
          <w:sz w:val="20"/>
          <w:szCs w:val="20"/>
          <w:lang w:val="en-US"/>
        </w:rPr>
        <w:t>. Meeting notes shall be taken, recording key actions and decisions only. Notes will be available in the public domain and will not include confidential matters.</w:t>
      </w:r>
    </w:p>
    <w:p w14:paraId="2C591B91" w14:textId="77777777" w:rsidR="00CD49FF" w:rsidRPr="00CB6D38" w:rsidRDefault="00CD49FF" w:rsidP="00CD49FF">
      <w:pPr>
        <w:autoSpaceDE w:val="0"/>
        <w:autoSpaceDN w:val="0"/>
        <w:adjustRightInd w:val="0"/>
        <w:rPr>
          <w:rFonts w:ascii="Helvetica Neue" w:eastAsiaTheme="minorHAnsi" w:hAnsi="Helvetica Neue" w:cs="Helvetica Neue"/>
          <w:bCs w:val="0"/>
          <w:color w:val="000000"/>
          <w:sz w:val="20"/>
          <w:szCs w:val="20"/>
          <w:lang w:val="en-US"/>
        </w:rPr>
      </w:pPr>
    </w:p>
    <w:p w14:paraId="726D0619" w14:textId="1FCBA033" w:rsidR="00CB6D38" w:rsidRDefault="00CD49FF" w:rsidP="00CD49FF">
      <w:pPr>
        <w:rPr>
          <w:rFonts w:ascii="Helvetica Neue" w:eastAsiaTheme="minorHAnsi" w:hAnsi="Helvetica Neue" w:cs="Helvetica Neue"/>
          <w:bCs w:val="0"/>
          <w:color w:val="000000"/>
          <w:sz w:val="20"/>
          <w:szCs w:val="20"/>
          <w:lang w:val="en-US"/>
        </w:rPr>
      </w:pPr>
      <w:r w:rsidRPr="00CB6D38">
        <w:rPr>
          <w:rFonts w:ascii="Helvetica Neue" w:eastAsiaTheme="minorHAnsi" w:hAnsi="Helvetica Neue" w:cs="Helvetica Neue"/>
          <w:bCs w:val="0"/>
          <w:color w:val="000000"/>
          <w:sz w:val="20"/>
          <w:szCs w:val="20"/>
          <w:lang w:val="en-US"/>
        </w:rPr>
        <w:t>1</w:t>
      </w:r>
      <w:r w:rsidR="00915FBA">
        <w:rPr>
          <w:rFonts w:ascii="Helvetica Neue" w:eastAsiaTheme="minorHAnsi" w:hAnsi="Helvetica Neue" w:cs="Helvetica Neue"/>
          <w:bCs w:val="0"/>
          <w:color w:val="000000"/>
          <w:sz w:val="20"/>
          <w:szCs w:val="20"/>
          <w:lang w:val="en-US"/>
        </w:rPr>
        <w:t>1</w:t>
      </w:r>
      <w:r w:rsidRPr="00CB6D38">
        <w:rPr>
          <w:rFonts w:ascii="Helvetica Neue" w:eastAsiaTheme="minorHAnsi" w:hAnsi="Helvetica Neue" w:cs="Helvetica Neue"/>
          <w:bCs w:val="0"/>
          <w:color w:val="000000"/>
          <w:sz w:val="20"/>
          <w:szCs w:val="20"/>
          <w:lang w:val="en-US"/>
        </w:rPr>
        <w:t>. All PPG members will work together and support each other to meet the objectives of the group.</w:t>
      </w:r>
    </w:p>
    <w:p w14:paraId="2ECB92F8" w14:textId="52D20D2F" w:rsidR="00CB6D38" w:rsidRDefault="00CB6D38" w:rsidP="00CD49FF">
      <w:pPr>
        <w:rPr>
          <w:rFonts w:ascii="Helvetica Neue" w:eastAsiaTheme="minorHAnsi" w:hAnsi="Helvetica Neue" w:cs="Helvetica Neue"/>
          <w:bCs w:val="0"/>
          <w:color w:val="000000"/>
          <w:sz w:val="20"/>
          <w:szCs w:val="20"/>
          <w:lang w:val="en-US"/>
        </w:rPr>
      </w:pPr>
    </w:p>
    <w:p w14:paraId="5F509CCA" w14:textId="329BCD9F" w:rsidR="00CB6D38" w:rsidRDefault="00CB6D38" w:rsidP="00CD49FF">
      <w:pPr>
        <w:rPr>
          <w:rFonts w:ascii="Helvetica Neue" w:eastAsiaTheme="minorHAnsi" w:hAnsi="Helvetica Neue" w:cs="Helvetica Neue"/>
          <w:bCs w:val="0"/>
          <w:color w:val="000000"/>
          <w:sz w:val="20"/>
          <w:szCs w:val="20"/>
          <w:lang w:val="en-US"/>
        </w:rPr>
      </w:pPr>
    </w:p>
    <w:p w14:paraId="1E2C173E" w14:textId="059F7459" w:rsidR="00CB6D38" w:rsidRPr="00B14ED3" w:rsidRDefault="00CB6D38" w:rsidP="00CD49FF">
      <w:pPr>
        <w:rPr>
          <w:rFonts w:ascii="Helvetica Neue" w:eastAsiaTheme="minorHAnsi" w:hAnsi="Helvetica Neue" w:cs="Helvetica Neue"/>
          <w:b/>
          <w:bCs w:val="0"/>
          <w:i/>
          <w:color w:val="FF0000"/>
          <w:sz w:val="20"/>
          <w:szCs w:val="20"/>
          <w:lang w:val="en-US"/>
        </w:rPr>
      </w:pPr>
      <w:r w:rsidRPr="00B14ED3">
        <w:rPr>
          <w:rFonts w:ascii="Helvetica Neue" w:eastAsiaTheme="minorHAnsi" w:hAnsi="Helvetica Neue" w:cs="Helvetica Neue"/>
          <w:b/>
          <w:bCs w:val="0"/>
          <w:i/>
          <w:color w:val="FF0000"/>
          <w:sz w:val="20"/>
          <w:szCs w:val="20"/>
          <w:lang w:val="en-US"/>
        </w:rPr>
        <w:t>A full copy of the Spa Medical Centre Patients Reference Group Terms of Reference is available on request</w:t>
      </w:r>
    </w:p>
    <w:sectPr w:rsidR="00CB6D38" w:rsidRPr="00B14ED3" w:rsidSect="000B4DE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FF"/>
    <w:rsid w:val="00000261"/>
    <w:rsid w:val="00020383"/>
    <w:rsid w:val="00026D03"/>
    <w:rsid w:val="0002719A"/>
    <w:rsid w:val="00041347"/>
    <w:rsid w:val="0004684D"/>
    <w:rsid w:val="0004731E"/>
    <w:rsid w:val="00084248"/>
    <w:rsid w:val="000868F6"/>
    <w:rsid w:val="000875CD"/>
    <w:rsid w:val="00087E26"/>
    <w:rsid w:val="000B0AEE"/>
    <w:rsid w:val="000B152A"/>
    <w:rsid w:val="000B2DAE"/>
    <w:rsid w:val="000B4DE7"/>
    <w:rsid w:val="000B5F9B"/>
    <w:rsid w:val="000B6B43"/>
    <w:rsid w:val="000C19F8"/>
    <w:rsid w:val="000D61E1"/>
    <w:rsid w:val="000E705D"/>
    <w:rsid w:val="000F4DFF"/>
    <w:rsid w:val="0010305C"/>
    <w:rsid w:val="001124A7"/>
    <w:rsid w:val="00137796"/>
    <w:rsid w:val="00162622"/>
    <w:rsid w:val="00165043"/>
    <w:rsid w:val="00165149"/>
    <w:rsid w:val="001706EA"/>
    <w:rsid w:val="00173CCC"/>
    <w:rsid w:val="001801A3"/>
    <w:rsid w:val="00182485"/>
    <w:rsid w:val="001B075E"/>
    <w:rsid w:val="001C6DF5"/>
    <w:rsid w:val="001E17E6"/>
    <w:rsid w:val="001E4268"/>
    <w:rsid w:val="001F4D53"/>
    <w:rsid w:val="00202918"/>
    <w:rsid w:val="002104C4"/>
    <w:rsid w:val="0021180A"/>
    <w:rsid w:val="0022127E"/>
    <w:rsid w:val="00237ED1"/>
    <w:rsid w:val="002430B7"/>
    <w:rsid w:val="00245DE0"/>
    <w:rsid w:val="0025463A"/>
    <w:rsid w:val="00266E34"/>
    <w:rsid w:val="00270B6A"/>
    <w:rsid w:val="00281E97"/>
    <w:rsid w:val="00285C55"/>
    <w:rsid w:val="00292A21"/>
    <w:rsid w:val="002A2759"/>
    <w:rsid w:val="002B1C9F"/>
    <w:rsid w:val="002B340A"/>
    <w:rsid w:val="002C68AF"/>
    <w:rsid w:val="002D7348"/>
    <w:rsid w:val="0030532F"/>
    <w:rsid w:val="003076E1"/>
    <w:rsid w:val="00307963"/>
    <w:rsid w:val="00321BBE"/>
    <w:rsid w:val="00325EDF"/>
    <w:rsid w:val="003306B4"/>
    <w:rsid w:val="00334312"/>
    <w:rsid w:val="003444F7"/>
    <w:rsid w:val="00347F1A"/>
    <w:rsid w:val="00350B91"/>
    <w:rsid w:val="00351881"/>
    <w:rsid w:val="00355E85"/>
    <w:rsid w:val="00363A80"/>
    <w:rsid w:val="00376B7F"/>
    <w:rsid w:val="00381856"/>
    <w:rsid w:val="003865CB"/>
    <w:rsid w:val="00394D81"/>
    <w:rsid w:val="003A12A1"/>
    <w:rsid w:val="003A1A71"/>
    <w:rsid w:val="003A1D58"/>
    <w:rsid w:val="003B59FC"/>
    <w:rsid w:val="003B61F3"/>
    <w:rsid w:val="003B7D0C"/>
    <w:rsid w:val="003D4AA9"/>
    <w:rsid w:val="003E0512"/>
    <w:rsid w:val="00412559"/>
    <w:rsid w:val="00424E91"/>
    <w:rsid w:val="00430C69"/>
    <w:rsid w:val="00434E11"/>
    <w:rsid w:val="00440C1D"/>
    <w:rsid w:val="00443962"/>
    <w:rsid w:val="0044512D"/>
    <w:rsid w:val="0046187C"/>
    <w:rsid w:val="00467039"/>
    <w:rsid w:val="00467E46"/>
    <w:rsid w:val="00491D74"/>
    <w:rsid w:val="00493BD8"/>
    <w:rsid w:val="004A1BDA"/>
    <w:rsid w:val="004A5213"/>
    <w:rsid w:val="004A6362"/>
    <w:rsid w:val="004B26EA"/>
    <w:rsid w:val="004C084C"/>
    <w:rsid w:val="004C782E"/>
    <w:rsid w:val="004C790E"/>
    <w:rsid w:val="004D3EBC"/>
    <w:rsid w:val="004D5203"/>
    <w:rsid w:val="00505994"/>
    <w:rsid w:val="00510543"/>
    <w:rsid w:val="00511209"/>
    <w:rsid w:val="00525690"/>
    <w:rsid w:val="005259C5"/>
    <w:rsid w:val="00535617"/>
    <w:rsid w:val="00556260"/>
    <w:rsid w:val="005578F1"/>
    <w:rsid w:val="005729A1"/>
    <w:rsid w:val="00577B70"/>
    <w:rsid w:val="00585951"/>
    <w:rsid w:val="00591123"/>
    <w:rsid w:val="0059202B"/>
    <w:rsid w:val="0059458D"/>
    <w:rsid w:val="00596CD0"/>
    <w:rsid w:val="005B439C"/>
    <w:rsid w:val="005B46E6"/>
    <w:rsid w:val="005B4BEF"/>
    <w:rsid w:val="005C5507"/>
    <w:rsid w:val="005C7B44"/>
    <w:rsid w:val="005D6EEC"/>
    <w:rsid w:val="005E1121"/>
    <w:rsid w:val="005E4029"/>
    <w:rsid w:val="005F44AF"/>
    <w:rsid w:val="0060185B"/>
    <w:rsid w:val="00604551"/>
    <w:rsid w:val="00604B42"/>
    <w:rsid w:val="006126D3"/>
    <w:rsid w:val="00612F32"/>
    <w:rsid w:val="00617FD8"/>
    <w:rsid w:val="0063705E"/>
    <w:rsid w:val="006375DF"/>
    <w:rsid w:val="00640703"/>
    <w:rsid w:val="00643EF4"/>
    <w:rsid w:val="00650251"/>
    <w:rsid w:val="00651065"/>
    <w:rsid w:val="00660871"/>
    <w:rsid w:val="00666763"/>
    <w:rsid w:val="00680C87"/>
    <w:rsid w:val="00694CB0"/>
    <w:rsid w:val="006A3F14"/>
    <w:rsid w:val="006B200B"/>
    <w:rsid w:val="006B68B2"/>
    <w:rsid w:val="006B69CF"/>
    <w:rsid w:val="006D5FB6"/>
    <w:rsid w:val="006E6B6B"/>
    <w:rsid w:val="00702E0D"/>
    <w:rsid w:val="00731C81"/>
    <w:rsid w:val="00745D41"/>
    <w:rsid w:val="007575BE"/>
    <w:rsid w:val="00777923"/>
    <w:rsid w:val="00784EC0"/>
    <w:rsid w:val="00786AEB"/>
    <w:rsid w:val="007A09F3"/>
    <w:rsid w:val="007B2E38"/>
    <w:rsid w:val="007B3B78"/>
    <w:rsid w:val="007B6B2B"/>
    <w:rsid w:val="007C441A"/>
    <w:rsid w:val="007F2163"/>
    <w:rsid w:val="00833ABB"/>
    <w:rsid w:val="00833FE0"/>
    <w:rsid w:val="00835C40"/>
    <w:rsid w:val="00840B24"/>
    <w:rsid w:val="00847DAC"/>
    <w:rsid w:val="00851748"/>
    <w:rsid w:val="00885013"/>
    <w:rsid w:val="008852BE"/>
    <w:rsid w:val="00895491"/>
    <w:rsid w:val="008A5559"/>
    <w:rsid w:val="008C0BE7"/>
    <w:rsid w:val="008C0D61"/>
    <w:rsid w:val="008C27E0"/>
    <w:rsid w:val="008C6B72"/>
    <w:rsid w:val="008D3D1A"/>
    <w:rsid w:val="008D5315"/>
    <w:rsid w:val="008E62BE"/>
    <w:rsid w:val="009013D4"/>
    <w:rsid w:val="00915592"/>
    <w:rsid w:val="00915FBA"/>
    <w:rsid w:val="009173A6"/>
    <w:rsid w:val="009228EE"/>
    <w:rsid w:val="00923F07"/>
    <w:rsid w:val="0093398C"/>
    <w:rsid w:val="00940BE0"/>
    <w:rsid w:val="00942BC7"/>
    <w:rsid w:val="00953B8F"/>
    <w:rsid w:val="00957E60"/>
    <w:rsid w:val="009776D2"/>
    <w:rsid w:val="00991727"/>
    <w:rsid w:val="009949D5"/>
    <w:rsid w:val="009A30E8"/>
    <w:rsid w:val="009B048B"/>
    <w:rsid w:val="009D0FE7"/>
    <w:rsid w:val="009D3F82"/>
    <w:rsid w:val="00A237FE"/>
    <w:rsid w:val="00A2672F"/>
    <w:rsid w:val="00A45932"/>
    <w:rsid w:val="00A603AE"/>
    <w:rsid w:val="00A63506"/>
    <w:rsid w:val="00A63CE5"/>
    <w:rsid w:val="00A6470E"/>
    <w:rsid w:val="00A80671"/>
    <w:rsid w:val="00A80EA1"/>
    <w:rsid w:val="00A81583"/>
    <w:rsid w:val="00A8473E"/>
    <w:rsid w:val="00AA230A"/>
    <w:rsid w:val="00AA7D05"/>
    <w:rsid w:val="00AB0A6E"/>
    <w:rsid w:val="00AC2E26"/>
    <w:rsid w:val="00AE77A0"/>
    <w:rsid w:val="00AF181A"/>
    <w:rsid w:val="00B14ED3"/>
    <w:rsid w:val="00B16601"/>
    <w:rsid w:val="00B22211"/>
    <w:rsid w:val="00B243F5"/>
    <w:rsid w:val="00B24781"/>
    <w:rsid w:val="00B254D1"/>
    <w:rsid w:val="00B47662"/>
    <w:rsid w:val="00B50BB2"/>
    <w:rsid w:val="00B61ECC"/>
    <w:rsid w:val="00B67445"/>
    <w:rsid w:val="00BA092A"/>
    <w:rsid w:val="00BA404B"/>
    <w:rsid w:val="00BF61F5"/>
    <w:rsid w:val="00C006F3"/>
    <w:rsid w:val="00C10FF6"/>
    <w:rsid w:val="00C11104"/>
    <w:rsid w:val="00C1311B"/>
    <w:rsid w:val="00C145CF"/>
    <w:rsid w:val="00C1541B"/>
    <w:rsid w:val="00C23C80"/>
    <w:rsid w:val="00C445B7"/>
    <w:rsid w:val="00C45718"/>
    <w:rsid w:val="00C45BAB"/>
    <w:rsid w:val="00C563E1"/>
    <w:rsid w:val="00C65C64"/>
    <w:rsid w:val="00C84327"/>
    <w:rsid w:val="00C86D41"/>
    <w:rsid w:val="00C86FE2"/>
    <w:rsid w:val="00CA544B"/>
    <w:rsid w:val="00CB6D38"/>
    <w:rsid w:val="00CC773E"/>
    <w:rsid w:val="00CD35DA"/>
    <w:rsid w:val="00CD49FF"/>
    <w:rsid w:val="00CF06B2"/>
    <w:rsid w:val="00D154FC"/>
    <w:rsid w:val="00D2138A"/>
    <w:rsid w:val="00D23EB1"/>
    <w:rsid w:val="00D34475"/>
    <w:rsid w:val="00D351AC"/>
    <w:rsid w:val="00D457E0"/>
    <w:rsid w:val="00D45D41"/>
    <w:rsid w:val="00D514A5"/>
    <w:rsid w:val="00D514FA"/>
    <w:rsid w:val="00D568F2"/>
    <w:rsid w:val="00D6625F"/>
    <w:rsid w:val="00D71F34"/>
    <w:rsid w:val="00D87E88"/>
    <w:rsid w:val="00D87F06"/>
    <w:rsid w:val="00D92EBD"/>
    <w:rsid w:val="00D93019"/>
    <w:rsid w:val="00DA76D9"/>
    <w:rsid w:val="00DB62A3"/>
    <w:rsid w:val="00DC3FF6"/>
    <w:rsid w:val="00DD0D8A"/>
    <w:rsid w:val="00E00BEF"/>
    <w:rsid w:val="00E063E2"/>
    <w:rsid w:val="00E10357"/>
    <w:rsid w:val="00E158F2"/>
    <w:rsid w:val="00E1763D"/>
    <w:rsid w:val="00E26337"/>
    <w:rsid w:val="00E5238A"/>
    <w:rsid w:val="00E61196"/>
    <w:rsid w:val="00E615CD"/>
    <w:rsid w:val="00E64246"/>
    <w:rsid w:val="00E72AA2"/>
    <w:rsid w:val="00E82564"/>
    <w:rsid w:val="00E8327E"/>
    <w:rsid w:val="00E87DF2"/>
    <w:rsid w:val="00E92337"/>
    <w:rsid w:val="00E94D62"/>
    <w:rsid w:val="00E95563"/>
    <w:rsid w:val="00EA10E9"/>
    <w:rsid w:val="00EB32FC"/>
    <w:rsid w:val="00EB4EED"/>
    <w:rsid w:val="00EC25B0"/>
    <w:rsid w:val="00ED0F65"/>
    <w:rsid w:val="00EE77DC"/>
    <w:rsid w:val="00EF087A"/>
    <w:rsid w:val="00EF769A"/>
    <w:rsid w:val="00F0673D"/>
    <w:rsid w:val="00F15216"/>
    <w:rsid w:val="00F22778"/>
    <w:rsid w:val="00F339E7"/>
    <w:rsid w:val="00F46335"/>
    <w:rsid w:val="00F52277"/>
    <w:rsid w:val="00F73E75"/>
    <w:rsid w:val="00F74368"/>
    <w:rsid w:val="00F802FB"/>
    <w:rsid w:val="00F94452"/>
    <w:rsid w:val="00F96992"/>
    <w:rsid w:val="00FB6EA5"/>
    <w:rsid w:val="00FC0315"/>
    <w:rsid w:val="00FD74A9"/>
    <w:rsid w:val="00FE069C"/>
    <w:rsid w:val="00FE329D"/>
    <w:rsid w:val="00FF02DA"/>
    <w:rsid w:val="00FF1351"/>
    <w:rsid w:val="00FF23C4"/>
    <w:rsid w:val="00FF6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7902"/>
  <w14:defaultImageDpi w14:val="32767"/>
  <w15:docId w15:val="{A4E31FB9-20F7-4DC8-B313-B8AFACD9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theme="minorBidi"/>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Grande" w:eastAsia="MS Mincho" w:hAnsi="Lucida Grande" w:cs="Lucida Gran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
    <w:name w:val="Minutes"/>
    <w:basedOn w:val="Normal"/>
    <w:qFormat/>
    <w:rsid w:val="004C782E"/>
    <w:pPr>
      <w:spacing w:before="240" w:after="240"/>
    </w:pPr>
    <w:rPr>
      <w:rFonts w:asciiTheme="minorHAnsi" w:eastAsiaTheme="minorHAnsi" w:hAnsiTheme="minorHAnsi" w:cstheme="minorHAnsi"/>
      <w:bCs w:val="0"/>
      <w:noProof/>
    </w:rPr>
  </w:style>
  <w:style w:type="paragraph" w:customStyle="1" w:styleId="MinutesText">
    <w:name w:val="MinutesText"/>
    <w:basedOn w:val="BodyText"/>
    <w:qFormat/>
    <w:rsid w:val="005C7B44"/>
    <w:pPr>
      <w:spacing w:after="0"/>
    </w:pPr>
    <w:rPr>
      <w:rFonts w:ascii="Lucida Sans" w:eastAsia="Times New Roman" w:hAnsi="Lucida Sans" w:cs="Times New Roman"/>
      <w:bCs w:val="0"/>
      <w:color w:val="000000" w:themeColor="text1"/>
      <w:lang w:eastAsia="en-GB"/>
    </w:rPr>
  </w:style>
  <w:style w:type="paragraph" w:styleId="BodyText">
    <w:name w:val="Body Text"/>
    <w:basedOn w:val="Normal"/>
    <w:link w:val="BodyTextChar"/>
    <w:uiPriority w:val="99"/>
    <w:semiHidden/>
    <w:unhideWhenUsed/>
    <w:rsid w:val="005C7B44"/>
    <w:pPr>
      <w:spacing w:after="120"/>
    </w:pPr>
  </w:style>
  <w:style w:type="character" w:customStyle="1" w:styleId="BodyTextChar">
    <w:name w:val="Body Text Char"/>
    <w:basedOn w:val="DefaultParagraphFont"/>
    <w:link w:val="BodyText"/>
    <w:uiPriority w:val="99"/>
    <w:semiHidden/>
    <w:rsid w:val="005C7B44"/>
    <w:rPr>
      <w:rFonts w:ascii="Lucida Grande" w:eastAsia="MS Mincho" w:hAnsi="Lucida Grande" w:cs="Lucida Grande"/>
    </w:rPr>
  </w:style>
  <w:style w:type="paragraph" w:customStyle="1" w:styleId="HeadingOne">
    <w:name w:val="HeadingOne"/>
    <w:basedOn w:val="Minutes"/>
    <w:qFormat/>
    <w:rsid w:val="004C782E"/>
    <w:pPr>
      <w:spacing w:before="100" w:beforeAutospacing="1" w:after="100" w:afterAutospacing="1"/>
    </w:pPr>
  </w:style>
  <w:style w:type="paragraph" w:customStyle="1" w:styleId="Westbury">
    <w:name w:val="Westbury"/>
    <w:basedOn w:val="Normal"/>
    <w:qFormat/>
    <w:rsid w:val="003306B4"/>
    <w:pPr>
      <w:widowControl w:val="0"/>
      <w:autoSpaceDE w:val="0"/>
      <w:autoSpaceDN w:val="0"/>
      <w:adjustRightInd w:val="0"/>
      <w:contextualSpacing/>
      <w:jc w:val="center"/>
    </w:pPr>
    <w:rPr>
      <w:rFonts w:ascii="Arial" w:eastAsia="MS ??" w:hAnsi="Arial" w:cs="Arial"/>
      <w:b/>
      <w:sz w:val="72"/>
      <w:szCs w:val="72"/>
      <w:lang w:val="en-US"/>
    </w:rPr>
  </w:style>
  <w:style w:type="table" w:styleId="TableGrid">
    <w:name w:val="Table Grid"/>
    <w:basedOn w:val="TableNormal"/>
    <w:uiPriority w:val="39"/>
    <w:rsid w:val="00CD4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4ED3"/>
    <w:rPr>
      <w:rFonts w:ascii="Tahoma" w:hAnsi="Tahoma" w:cs="Tahoma"/>
      <w:sz w:val="16"/>
      <w:szCs w:val="16"/>
    </w:rPr>
  </w:style>
  <w:style w:type="character" w:customStyle="1" w:styleId="BalloonTextChar">
    <w:name w:val="Balloon Text Char"/>
    <w:basedOn w:val="DefaultParagraphFont"/>
    <w:link w:val="BalloonText"/>
    <w:uiPriority w:val="99"/>
    <w:semiHidden/>
    <w:rsid w:val="00B14ED3"/>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McMullen</dc:creator>
  <cp:lastModifiedBy>CLARKE, Helen (SPA MEDICAL CENTRE)</cp:lastModifiedBy>
  <cp:revision>2</cp:revision>
  <cp:lastPrinted>2020-02-17T17:36:00Z</cp:lastPrinted>
  <dcterms:created xsi:type="dcterms:W3CDTF">2023-02-09T14:12:00Z</dcterms:created>
  <dcterms:modified xsi:type="dcterms:W3CDTF">2023-02-09T14:12:00Z</dcterms:modified>
</cp:coreProperties>
</file>